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jc w:val="center"/>
        <w:rPr>
          <w:rFonts w:ascii="PF DinText Pro" w:hAnsi="PF DinText Pro"/>
        </w:rPr>
      </w:pPr>
    </w:p>
    <w:p w:rsidR="00BB5D1E" w:rsidRDefault="00BB5D1E" w:rsidP="00BB5D1E">
      <w:pPr>
        <w:jc w:val="center"/>
        <w:rPr>
          <w:rFonts w:ascii="PF DinText Pro" w:hAnsi="PF DinText Pro"/>
        </w:rPr>
      </w:pPr>
    </w:p>
    <w:p w:rsidR="00BB5D1E" w:rsidRPr="00D96850" w:rsidRDefault="00BB5D1E" w:rsidP="00BB5D1E">
      <w:pPr>
        <w:jc w:val="center"/>
        <w:rPr>
          <w:rFonts w:ascii="PF DinText Pro" w:hAnsi="PF DinText Pro"/>
          <w:b/>
          <w:color w:val="385623"/>
          <w:sz w:val="48"/>
          <w:szCs w:val="48"/>
        </w:rPr>
      </w:pPr>
      <w:r w:rsidRPr="00D96850">
        <w:rPr>
          <w:rFonts w:ascii="PF DinText Pro" w:hAnsi="PF DinText Pro"/>
          <w:b/>
          <w:color w:val="385623"/>
          <w:sz w:val="48"/>
          <w:szCs w:val="48"/>
        </w:rPr>
        <w:t>Modelo Exemplificativo</w:t>
      </w: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42C80" w:rsidRDefault="00BB5D1E" w:rsidP="00BB5D1E">
      <w:pPr>
        <w:jc w:val="center"/>
        <w:rPr>
          <w:rFonts w:ascii="PF DinText Pro" w:hAnsi="PF DinText Pro"/>
          <w:b/>
          <w:color w:val="385623"/>
          <w:sz w:val="44"/>
          <w:szCs w:val="44"/>
        </w:rPr>
      </w:pPr>
      <w:r w:rsidRPr="00C42C80">
        <w:rPr>
          <w:rFonts w:ascii="PF DinText Pro" w:hAnsi="PF DinText Pro"/>
          <w:b/>
          <w:color w:val="385623"/>
          <w:sz w:val="44"/>
          <w:szCs w:val="44"/>
        </w:rPr>
        <w:t>Constituição</w:t>
      </w:r>
      <w:r>
        <w:rPr>
          <w:rFonts w:ascii="PF DinText Pro" w:hAnsi="PF DinText Pro"/>
          <w:b/>
          <w:color w:val="385623"/>
          <w:sz w:val="44"/>
          <w:szCs w:val="44"/>
        </w:rPr>
        <w:t xml:space="preserve"> e inscrição</w:t>
      </w:r>
      <w:r w:rsidRPr="00C42C80">
        <w:rPr>
          <w:rFonts w:ascii="PF DinText Pro" w:hAnsi="PF DinText Pro"/>
          <w:b/>
          <w:color w:val="385623"/>
          <w:sz w:val="44"/>
          <w:szCs w:val="44"/>
        </w:rPr>
        <w:t xml:space="preserve"> de grupos de cidadãos eleitores</w:t>
      </w: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  <w:r w:rsidRPr="00C25126">
        <w:rPr>
          <w:rFonts w:ascii="PF DinText Pro" w:hAnsi="PF DinText Pro"/>
        </w:rPr>
        <w:tab/>
      </w: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Pr="00C25126" w:rsidRDefault="00BB5D1E" w:rsidP="00BB5D1E">
      <w:pPr>
        <w:tabs>
          <w:tab w:val="left" w:pos="4048"/>
        </w:tabs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B5D1E" w:rsidRPr="00C25126" w:rsidRDefault="00BB5D1E" w:rsidP="00BB5D1E">
      <w:pPr>
        <w:rPr>
          <w:rFonts w:ascii="PF DinText Pro" w:hAnsi="PF DinText Pro"/>
        </w:rPr>
      </w:pPr>
    </w:p>
    <w:p w:rsidR="00BB5D1E" w:rsidRPr="000B11E1" w:rsidRDefault="00BB5D1E" w:rsidP="00BB5D1E">
      <w:pPr>
        <w:pStyle w:val="Cabealho5"/>
        <w:jc w:val="left"/>
        <w:rPr>
          <w:rFonts w:ascii="PF DinText Pro" w:hAnsi="PF DinText Pro"/>
          <w:sz w:val="22"/>
          <w:szCs w:val="22"/>
        </w:rPr>
      </w:pPr>
      <w:r w:rsidRPr="000B11E1">
        <w:rPr>
          <w:rFonts w:ascii="PF DinText Pro" w:hAnsi="PF DinText Pro"/>
          <w:sz w:val="22"/>
          <w:szCs w:val="22"/>
        </w:rPr>
        <w:t>NOTA:</w:t>
      </w:r>
    </w:p>
    <w:p w:rsidR="00BB5D1E" w:rsidRPr="000B11E1" w:rsidRDefault="00BB5D1E" w:rsidP="00BB5D1E">
      <w:pPr>
        <w:jc w:val="both"/>
        <w:rPr>
          <w:rFonts w:ascii="PF DinText Pro" w:hAnsi="PF DinText Pro"/>
          <w:b/>
          <w:bCs/>
          <w:sz w:val="22"/>
          <w:szCs w:val="22"/>
        </w:rPr>
      </w:pPr>
      <w:r w:rsidRPr="000B11E1">
        <w:rPr>
          <w:rFonts w:ascii="PF DinText Pro" w:hAnsi="PF DinText Pro"/>
          <w:b/>
          <w:bCs/>
          <w:sz w:val="22"/>
          <w:szCs w:val="22"/>
        </w:rPr>
        <w:t xml:space="preserve">A competência para verificação da regularidade dos processos de </w:t>
      </w:r>
      <w:r>
        <w:rPr>
          <w:rFonts w:ascii="PF DinText Pro" w:hAnsi="PF DinText Pro"/>
          <w:b/>
          <w:bCs/>
          <w:sz w:val="22"/>
          <w:szCs w:val="22"/>
        </w:rPr>
        <w:t>inscrição</w:t>
      </w:r>
      <w:r w:rsidRPr="000B11E1">
        <w:rPr>
          <w:rFonts w:ascii="PF DinText Pro" w:hAnsi="PF DinText Pro"/>
          <w:b/>
          <w:bCs/>
          <w:sz w:val="22"/>
          <w:szCs w:val="22"/>
        </w:rPr>
        <w:t xml:space="preserve"> de grupos de cidadãos eleitores que pretendem participar na campanha de esclarecimento das questões submetidas a Referendo Local é da </w:t>
      </w:r>
      <w:r w:rsidRPr="000B11E1">
        <w:rPr>
          <w:rFonts w:ascii="PF DinText Pro" w:hAnsi="PF DinText Pro"/>
          <w:b/>
          <w:bCs/>
          <w:sz w:val="22"/>
          <w:szCs w:val="22"/>
          <w:u w:val="single"/>
        </w:rPr>
        <w:t>Comissão Nacional de Eleições</w:t>
      </w:r>
      <w:r w:rsidRPr="000B11E1">
        <w:rPr>
          <w:rFonts w:ascii="PF DinText Pro" w:hAnsi="PF DinText Pro"/>
          <w:b/>
          <w:bCs/>
          <w:sz w:val="22"/>
          <w:szCs w:val="22"/>
        </w:rPr>
        <w:t>.</w:t>
      </w:r>
    </w:p>
    <w:p w:rsidR="00BB5D1E" w:rsidRPr="000B11E1" w:rsidRDefault="00BB5D1E" w:rsidP="00BB5D1E">
      <w:pPr>
        <w:jc w:val="both"/>
        <w:rPr>
          <w:rFonts w:ascii="PF DinText Pro" w:hAnsi="PF DinText Pro"/>
          <w:b/>
          <w:bCs/>
          <w:sz w:val="22"/>
          <w:szCs w:val="22"/>
        </w:rPr>
      </w:pPr>
    </w:p>
    <w:p w:rsidR="00BB5D1E" w:rsidRPr="000B11E1" w:rsidRDefault="00BB5D1E" w:rsidP="00BB5D1E">
      <w:pPr>
        <w:jc w:val="both"/>
        <w:rPr>
          <w:rFonts w:ascii="PF DinText Pro" w:hAnsi="PF DinText Pro"/>
          <w:b/>
          <w:bCs/>
          <w:sz w:val="22"/>
          <w:szCs w:val="22"/>
        </w:rPr>
      </w:pPr>
      <w:r w:rsidRPr="000B11E1">
        <w:rPr>
          <w:rFonts w:ascii="PF DinText Pro" w:hAnsi="PF DinText Pro"/>
          <w:b/>
          <w:bCs/>
          <w:sz w:val="22"/>
          <w:szCs w:val="22"/>
        </w:rPr>
        <w:t xml:space="preserve">O modelo que se anexa </w:t>
      </w:r>
      <w:r w:rsidRPr="000B11E1">
        <w:rPr>
          <w:rFonts w:ascii="PF DinText Pro" w:hAnsi="PF DinText Pro"/>
          <w:b/>
          <w:bCs/>
          <w:sz w:val="22"/>
          <w:szCs w:val="22"/>
          <w:u w:val="single"/>
        </w:rPr>
        <w:t>não é obrigatório</w:t>
      </w:r>
      <w:r w:rsidRPr="000B11E1">
        <w:rPr>
          <w:rFonts w:ascii="PF DinText Pro" w:hAnsi="PF DinText Pro"/>
          <w:b/>
          <w:bCs/>
          <w:sz w:val="22"/>
          <w:szCs w:val="22"/>
        </w:rPr>
        <w:t>, nem consta de qualquer diploma legal, foi criado pela CNE com vista a auxiliar os Grupos de Cidadãos Eleitores que pretendam proceder ao registo para participar na campanha de esclarecimento.</w:t>
      </w:r>
    </w:p>
    <w:p w:rsidR="00BB5D1E" w:rsidRDefault="00BB5D1E" w:rsidP="00BB5D1E">
      <w:pPr>
        <w:spacing w:line="360" w:lineRule="auto"/>
        <w:jc w:val="center"/>
        <w:rPr>
          <w:rFonts w:ascii="PF DinText Pro" w:hAnsi="PF DinText Pro"/>
          <w:b/>
        </w:rPr>
      </w:pPr>
    </w:p>
    <w:p w:rsidR="00BB5D1E" w:rsidRDefault="00BB5D1E" w:rsidP="00BB5D1E">
      <w:pPr>
        <w:spacing w:line="360" w:lineRule="auto"/>
        <w:jc w:val="center"/>
        <w:rPr>
          <w:rFonts w:ascii="PF DinText Pro" w:hAnsi="PF DinText Pro"/>
        </w:rPr>
      </w:pPr>
      <w:r w:rsidRPr="00FB7933">
        <w:rPr>
          <w:rFonts w:ascii="PF DinText Pro" w:hAnsi="PF DinText Pro"/>
        </w:rPr>
        <w:lastRenderedPageBreak/>
        <w:t>(inserir denominação do Grupo de Cidadãos Eleitores que visa participar na campanha)</w:t>
      </w:r>
      <w:r w:rsidRPr="000B11E1">
        <w:rPr>
          <w:rStyle w:val="Refdenotaderodap"/>
          <w:rFonts w:ascii="PF DinText Pro" w:hAnsi="PF DinText Pro"/>
          <w:b/>
        </w:rPr>
        <w:footnoteReference w:id="1"/>
      </w:r>
    </w:p>
    <w:p w:rsidR="00BB5D1E" w:rsidRPr="000B11E1" w:rsidRDefault="00BB5D1E" w:rsidP="00BB5D1E">
      <w:pPr>
        <w:spacing w:line="360" w:lineRule="auto"/>
        <w:jc w:val="center"/>
        <w:rPr>
          <w:rFonts w:ascii="PF DinText Pro" w:hAnsi="PF DinText Pro"/>
          <w:b/>
        </w:rPr>
      </w:pPr>
    </w:p>
    <w:p w:rsidR="00BB5D1E" w:rsidRPr="00BB42A8" w:rsidRDefault="00BB5D1E" w:rsidP="00BB5D1E">
      <w:pPr>
        <w:spacing w:line="360" w:lineRule="auto"/>
        <w:jc w:val="center"/>
        <w:rPr>
          <w:rFonts w:ascii="PF DinText Pro" w:hAnsi="PF DinText Pro"/>
          <w:b/>
          <w:sz w:val="28"/>
          <w:szCs w:val="28"/>
        </w:rPr>
      </w:pPr>
      <w:r w:rsidRPr="000B11E1">
        <w:rPr>
          <w:rFonts w:ascii="PF DinText Pro" w:hAnsi="PF DinText Pro"/>
          <w:b/>
          <w:sz w:val="28"/>
          <w:szCs w:val="28"/>
        </w:rPr>
        <w:t xml:space="preserve">Referendo Local de </w:t>
      </w:r>
      <w:r>
        <w:rPr>
          <w:rFonts w:ascii="PF DinText Pro" w:hAnsi="PF DinText Pro"/>
          <w:b/>
          <w:sz w:val="28"/>
          <w:szCs w:val="28"/>
        </w:rPr>
        <w:t>8 de janeiro</w:t>
      </w:r>
      <w:r w:rsidRPr="00BB42A8">
        <w:rPr>
          <w:rFonts w:ascii="PF DinText Pro" w:hAnsi="PF DinText Pro"/>
          <w:b/>
          <w:sz w:val="28"/>
          <w:szCs w:val="28"/>
        </w:rPr>
        <w:t xml:space="preserve"> de 202</w:t>
      </w:r>
      <w:r>
        <w:rPr>
          <w:rFonts w:ascii="PF DinText Pro" w:hAnsi="PF DinText Pro"/>
          <w:b/>
          <w:sz w:val="28"/>
          <w:szCs w:val="28"/>
        </w:rPr>
        <w:t>3</w:t>
      </w:r>
      <w:r w:rsidRPr="00BB42A8">
        <w:rPr>
          <w:rFonts w:ascii="PF DinText Pro" w:hAnsi="PF DinText Pro"/>
          <w:b/>
          <w:sz w:val="28"/>
          <w:szCs w:val="28"/>
        </w:rPr>
        <w:t xml:space="preserve"> </w:t>
      </w:r>
    </w:p>
    <w:p w:rsidR="00BB5D1E" w:rsidRPr="00BB42A8" w:rsidRDefault="00BB5D1E" w:rsidP="00BB5D1E">
      <w:pPr>
        <w:spacing w:line="360" w:lineRule="auto"/>
        <w:jc w:val="center"/>
        <w:rPr>
          <w:rFonts w:ascii="PF DinText Pro" w:hAnsi="PF DinText Pro"/>
          <w:b/>
          <w:sz w:val="28"/>
          <w:szCs w:val="28"/>
        </w:rPr>
      </w:pPr>
      <w:r>
        <w:rPr>
          <w:rFonts w:ascii="PF DinText Pro" w:hAnsi="PF DinText Pro"/>
          <w:b/>
          <w:sz w:val="28"/>
          <w:szCs w:val="28"/>
        </w:rPr>
        <w:t>Município de Vizela</w:t>
      </w:r>
    </w:p>
    <w:p w:rsidR="00BB5D1E" w:rsidRDefault="00BB5D1E" w:rsidP="00BB5D1E">
      <w:pPr>
        <w:spacing w:line="360" w:lineRule="auto"/>
        <w:rPr>
          <w:rFonts w:ascii="PF DinText Pro" w:hAnsi="PF DinText Pro"/>
          <w:b/>
          <w:bCs/>
          <w:sz w:val="22"/>
          <w:szCs w:val="22"/>
          <w:u w:val="single"/>
        </w:rPr>
      </w:pPr>
      <w:r w:rsidRPr="00BB42A8">
        <w:rPr>
          <w:rFonts w:ascii="PF DinText Pro" w:hAnsi="PF DinText Pro"/>
          <w:b/>
          <w:bCs/>
          <w:sz w:val="22"/>
          <w:szCs w:val="22"/>
          <w:u w:val="single"/>
        </w:rPr>
        <w:t>Pergunta</w:t>
      </w:r>
    </w:p>
    <w:p w:rsidR="00BB5D1E" w:rsidRPr="000B11E1" w:rsidRDefault="00BB5D1E" w:rsidP="00BB5D1E">
      <w:pPr>
        <w:spacing w:line="360" w:lineRule="auto"/>
        <w:rPr>
          <w:rFonts w:ascii="PF DinText Pro" w:hAnsi="PF DinText Pro"/>
          <w:b/>
          <w:bCs/>
          <w:i/>
          <w:sz w:val="22"/>
          <w:szCs w:val="22"/>
        </w:rPr>
      </w:pPr>
      <w:r w:rsidRPr="00BB5D1E">
        <w:rPr>
          <w:rFonts w:ascii="PF DinText Pro" w:hAnsi="PF DinText Pro"/>
          <w:b/>
          <w:bCs/>
          <w:i/>
          <w:sz w:val="22"/>
          <w:szCs w:val="22"/>
        </w:rPr>
        <w:t>Concorda em manter a data do feriado municipal de Vizela no dia 19 de março em vez de a alterar para o dia 11 de julho?</w:t>
      </w:r>
    </w:p>
    <w:p w:rsidR="00BB5D1E" w:rsidRPr="000B11E1" w:rsidRDefault="00BB5D1E" w:rsidP="00BB5D1E">
      <w:pPr>
        <w:spacing w:line="360" w:lineRule="auto"/>
        <w:jc w:val="center"/>
        <w:rPr>
          <w:rFonts w:ascii="PF DinText Pro" w:hAnsi="PF DinText Pro"/>
          <w:b/>
          <w:i/>
          <w:sz w:val="22"/>
          <w:szCs w:val="22"/>
        </w:rPr>
      </w:pPr>
    </w:p>
    <w:p w:rsidR="00BB5D1E" w:rsidRDefault="00BB5D1E" w:rsidP="00BB5D1E">
      <w:pPr>
        <w:spacing w:after="120"/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</w:rPr>
        <w:t>Os cidadãos eleitores aba</w:t>
      </w:r>
      <w:r>
        <w:rPr>
          <w:rFonts w:ascii="PF DinText Pro" w:hAnsi="PF DinText Pro"/>
        </w:rPr>
        <w:t xml:space="preserve">ixo-assinados pretendem </w:t>
      </w:r>
      <w:r w:rsidRPr="00C25126">
        <w:rPr>
          <w:rFonts w:ascii="PF DinText Pro" w:hAnsi="PF DinText Pro"/>
        </w:rPr>
        <w:t xml:space="preserve">intervir na campanha para o referendo, </w:t>
      </w:r>
      <w:r>
        <w:rPr>
          <w:rFonts w:ascii="PF DinText Pro" w:hAnsi="PF DinText Pro"/>
        </w:rPr>
        <w:t>pronunciando-se pelo</w:t>
      </w:r>
      <w:r w:rsidRPr="00C25126">
        <w:rPr>
          <w:rFonts w:ascii="PF DinText Pro" w:hAnsi="PF DinText Pro"/>
        </w:rPr>
        <w:t xml:space="preserve"> </w:t>
      </w:r>
      <w:r w:rsidRPr="00FB7933">
        <w:rPr>
          <w:rFonts w:ascii="PF DinText Pro" w:hAnsi="PF DinText Pro"/>
          <w:u w:val="single"/>
        </w:rPr>
        <w:t>SIM / NÃO</w:t>
      </w:r>
      <w:r w:rsidRPr="00C25126">
        <w:rPr>
          <w:rStyle w:val="Refdenotaderodap"/>
          <w:rFonts w:ascii="PF DinText Pro" w:hAnsi="PF DinText Pro"/>
          <w:i/>
        </w:rPr>
        <w:footnoteReference w:id="2"/>
      </w:r>
      <w:r w:rsidRPr="00C25126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 xml:space="preserve">à pergunta em causa, e </w:t>
      </w:r>
      <w:r w:rsidRPr="00C25126">
        <w:rPr>
          <w:rFonts w:ascii="PF DinText Pro" w:hAnsi="PF DinText Pro"/>
        </w:rPr>
        <w:t>constitu</w:t>
      </w:r>
      <w:r>
        <w:rPr>
          <w:rFonts w:ascii="PF DinText Pro" w:hAnsi="PF DinText Pro"/>
        </w:rPr>
        <w:t xml:space="preserve">em-se </w:t>
      </w:r>
      <w:r w:rsidRPr="00C25126">
        <w:rPr>
          <w:rFonts w:ascii="PF DinText Pro" w:hAnsi="PF DinText Pro"/>
        </w:rPr>
        <w:t>para o efeito em “grupo de cidadãos eleitores”, nos termos d</w:t>
      </w:r>
      <w:r>
        <w:rPr>
          <w:rFonts w:ascii="PF DinText Pro" w:hAnsi="PF DinText Pro"/>
        </w:rPr>
        <w:t xml:space="preserve">a </w:t>
      </w:r>
      <w:r w:rsidRPr="00ED57A7">
        <w:rPr>
          <w:rFonts w:ascii="PF DinText Pro" w:hAnsi="PF DinText Pro"/>
        </w:rPr>
        <w:t>Lei Orgân</w:t>
      </w:r>
      <w:r>
        <w:rPr>
          <w:rFonts w:ascii="PF DinText Pro" w:hAnsi="PF DinText Pro"/>
        </w:rPr>
        <w:t>ica n.º 4/2000, de 24 de agosto</w:t>
      </w:r>
      <w:r w:rsidRPr="00C25126">
        <w:rPr>
          <w:rFonts w:ascii="PF DinText Pro" w:hAnsi="PF DinText Pro"/>
        </w:rPr>
        <w:t xml:space="preserve">. 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</w:rPr>
        <w:t xml:space="preserve">Os abaixo-assinados declaram aceitar como </w:t>
      </w:r>
      <w:r w:rsidRPr="00BB42A8">
        <w:rPr>
          <w:rFonts w:ascii="PF DinText Pro" w:hAnsi="PF DinText Pro"/>
          <w:b/>
        </w:rPr>
        <w:t>mandatários</w:t>
      </w:r>
      <w:r w:rsidRPr="00C25126">
        <w:rPr>
          <w:rFonts w:ascii="PF DinText Pro" w:hAnsi="PF DinText Pro"/>
        </w:rPr>
        <w:t xml:space="preserve">, para os efeitos previstos nas disposições conjugadas dos artigos </w:t>
      </w:r>
      <w:r>
        <w:rPr>
          <w:rFonts w:ascii="PF DinText Pro" w:hAnsi="PF DinText Pro"/>
        </w:rPr>
        <w:t xml:space="preserve">16.º e </w:t>
      </w:r>
      <w:r w:rsidRPr="00C25126">
        <w:rPr>
          <w:rFonts w:ascii="PF DinText Pro" w:hAnsi="PF DinText Pro"/>
        </w:rPr>
        <w:t>39.º n.º 5</w:t>
      </w:r>
      <w:r>
        <w:rPr>
          <w:rFonts w:ascii="PF DinText Pro" w:hAnsi="PF DinText Pro"/>
        </w:rPr>
        <w:t xml:space="preserve"> daquele diploma</w:t>
      </w:r>
      <w:r w:rsidRPr="00C25126">
        <w:rPr>
          <w:rFonts w:ascii="PF DinText Pro" w:hAnsi="PF DinText Pro"/>
        </w:rPr>
        <w:t xml:space="preserve">, os seguintes cidadãos: 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</w:rPr>
        <w:t xml:space="preserve"> 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1.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2.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3.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4.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5.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6.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7.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8.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9.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Pr="00C25126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  <w:i/>
        </w:rPr>
        <w:t>10. (nome), (número de bilhete de identidade ou do cartão de cidadão)</w:t>
      </w:r>
      <w:r w:rsidRPr="00C25126">
        <w:rPr>
          <w:rFonts w:ascii="PF DinText Pro" w:hAnsi="PF DinText Pro"/>
        </w:rPr>
        <w:t>;</w:t>
      </w:r>
    </w:p>
    <w:p w:rsidR="00BB5D1E" w:rsidRDefault="00BB5D1E" w:rsidP="00BB5D1E">
      <w:pPr>
        <w:jc w:val="both"/>
        <w:rPr>
          <w:rFonts w:ascii="PF DinText Pro" w:hAnsi="PF DinText Pro"/>
        </w:rPr>
      </w:pPr>
      <w:r w:rsidRPr="00C25126">
        <w:rPr>
          <w:rFonts w:ascii="PF DinText Pro" w:hAnsi="PF DinText Pro"/>
        </w:rPr>
        <w:t xml:space="preserve">Etc…pelo menos até ao </w:t>
      </w:r>
      <w:r w:rsidRPr="00C25126">
        <w:rPr>
          <w:rFonts w:ascii="PF DinText Pro" w:hAnsi="PF DinText Pro"/>
          <w:b/>
        </w:rPr>
        <w:t>número mínimo de 15 cidadãos</w:t>
      </w:r>
      <w:r w:rsidRPr="00C25126">
        <w:rPr>
          <w:rFonts w:ascii="PF DinText Pro" w:hAnsi="PF DinText Pro"/>
        </w:rPr>
        <w:t>.</w:t>
      </w: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jc w:val="both"/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  <w:r>
        <w:rPr>
          <w:rFonts w:ascii="PF DinText Pro" w:hAnsi="PF DinText Pro"/>
        </w:rPr>
        <w:lastRenderedPageBreak/>
        <w:t>Grupo de cidadãos eleitores:</w:t>
      </w:r>
    </w:p>
    <w:p w:rsidR="00BB5D1E" w:rsidRPr="00C25126" w:rsidRDefault="00BB5D1E" w:rsidP="00BB5D1E">
      <w:pPr>
        <w:rPr>
          <w:rFonts w:ascii="PF DinText Pro" w:hAnsi="PF DinText Pro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559"/>
        <w:gridCol w:w="4536"/>
      </w:tblGrid>
      <w:tr w:rsidR="00BB5D1E" w:rsidRPr="00C25126" w:rsidTr="00DC2792">
        <w:trPr>
          <w:trHeight w:val="297"/>
        </w:trPr>
        <w:tc>
          <w:tcPr>
            <w:tcW w:w="4537" w:type="dxa"/>
          </w:tcPr>
          <w:p w:rsidR="00BB5D1E" w:rsidRPr="00C25126" w:rsidRDefault="00BB5D1E" w:rsidP="00DC2792">
            <w:pPr>
              <w:jc w:val="center"/>
              <w:rPr>
                <w:rFonts w:ascii="PF DinText Pro" w:hAnsi="PF DinText Pro"/>
              </w:rPr>
            </w:pPr>
            <w:r w:rsidRPr="00C25126">
              <w:rPr>
                <w:rFonts w:ascii="PF DinText Pro" w:hAnsi="PF DinText Pro"/>
              </w:rPr>
              <w:t>Nome Completo</w:t>
            </w:r>
          </w:p>
        </w:tc>
        <w:tc>
          <w:tcPr>
            <w:tcW w:w="1559" w:type="dxa"/>
          </w:tcPr>
          <w:p w:rsidR="00BB5D1E" w:rsidRPr="00C25126" w:rsidRDefault="00BB5D1E" w:rsidP="00BB5D1E">
            <w:pPr>
              <w:jc w:val="center"/>
              <w:rPr>
                <w:rFonts w:ascii="PF DinText Pro" w:hAnsi="PF DinText Pro"/>
              </w:rPr>
            </w:pPr>
            <w:r w:rsidRPr="00C25126">
              <w:rPr>
                <w:rFonts w:ascii="PF DinText Pro" w:hAnsi="PF DinText Pro"/>
              </w:rPr>
              <w:t xml:space="preserve">N.º </w:t>
            </w:r>
            <w:r>
              <w:rPr>
                <w:rFonts w:ascii="PF DinText Pro" w:hAnsi="PF DinText Pro"/>
              </w:rPr>
              <w:t>CC/BI</w:t>
            </w:r>
          </w:p>
        </w:tc>
        <w:tc>
          <w:tcPr>
            <w:tcW w:w="4536" w:type="dxa"/>
          </w:tcPr>
          <w:p w:rsidR="00BB5D1E" w:rsidRPr="00C25126" w:rsidRDefault="00BB5D1E" w:rsidP="00DC2792">
            <w:pPr>
              <w:jc w:val="center"/>
              <w:rPr>
                <w:rFonts w:ascii="PF DinText Pro" w:hAnsi="PF DinText Pro"/>
              </w:rPr>
            </w:pPr>
            <w:r w:rsidRPr="00C25126">
              <w:rPr>
                <w:rFonts w:ascii="PF DinText Pro" w:hAnsi="PF DinText Pro"/>
              </w:rPr>
              <w:t>Assinatura</w:t>
            </w: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  <w:bookmarkStart w:id="0" w:name="_GoBack"/>
            <w:bookmarkEnd w:id="0"/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  <w:i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42C80" w:rsidRDefault="00BB5D1E" w:rsidP="00DC2792">
            <w:pPr>
              <w:rPr>
                <w:rFonts w:ascii="PF DinText Pro" w:hAnsi="PF DinText Pro"/>
              </w:rPr>
            </w:pPr>
          </w:p>
        </w:tc>
      </w:tr>
      <w:tr w:rsidR="00BB5D1E" w:rsidRPr="00C25126" w:rsidTr="00DC2792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E" w:rsidRPr="00C25126" w:rsidRDefault="00BB5D1E" w:rsidP="00DC2792">
            <w:pPr>
              <w:rPr>
                <w:rFonts w:ascii="PF DinText Pro" w:hAnsi="PF DinText Pro"/>
              </w:rPr>
            </w:pPr>
          </w:p>
        </w:tc>
      </w:tr>
    </w:tbl>
    <w:p w:rsidR="00BB5D1E" w:rsidRDefault="00BB5D1E" w:rsidP="00BB5D1E">
      <w:pPr>
        <w:rPr>
          <w:rFonts w:ascii="PF DinText Pro" w:hAnsi="PF DinText Pro"/>
        </w:rPr>
      </w:pPr>
    </w:p>
    <w:p w:rsidR="00BB5D1E" w:rsidRDefault="00BB5D1E" w:rsidP="00BB5D1E">
      <w:pPr>
        <w:rPr>
          <w:rFonts w:ascii="PF DinText Pro" w:hAnsi="PF DinText Pro"/>
        </w:rPr>
      </w:pPr>
    </w:p>
    <w:p w:rsidR="00BF772E" w:rsidRDefault="00BF772E"/>
    <w:sectPr w:rsidR="00BF772E" w:rsidSect="00C42C80">
      <w:headerReference w:type="default" r:id="rId6"/>
      <w:pgSz w:w="11906" w:h="16838"/>
      <w:pgMar w:top="1105" w:right="113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1E" w:rsidRDefault="00BB5D1E" w:rsidP="00BB5D1E">
      <w:r>
        <w:separator/>
      </w:r>
    </w:p>
  </w:endnote>
  <w:endnote w:type="continuationSeparator" w:id="0">
    <w:p w:rsidR="00BB5D1E" w:rsidRDefault="00BB5D1E" w:rsidP="00B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1E" w:rsidRDefault="00BB5D1E" w:rsidP="00BB5D1E">
      <w:r>
        <w:separator/>
      </w:r>
    </w:p>
  </w:footnote>
  <w:footnote w:type="continuationSeparator" w:id="0">
    <w:p w:rsidR="00BB5D1E" w:rsidRDefault="00BB5D1E" w:rsidP="00BB5D1E">
      <w:r>
        <w:continuationSeparator/>
      </w:r>
    </w:p>
  </w:footnote>
  <w:footnote w:id="1">
    <w:p w:rsidR="00BB5D1E" w:rsidRPr="00FB7933" w:rsidRDefault="00BB5D1E" w:rsidP="00BB5D1E">
      <w:pPr>
        <w:pStyle w:val="Textodenotaderodap"/>
        <w:rPr>
          <w:rFonts w:ascii="PF DinText Pro" w:hAnsi="PF DinText Pro"/>
          <w:b/>
          <w:sz w:val="18"/>
          <w:szCs w:val="18"/>
        </w:rPr>
      </w:pPr>
      <w:r w:rsidRPr="00FB7933">
        <w:rPr>
          <w:rStyle w:val="Refdenotaderodap"/>
          <w:rFonts w:ascii="PF DinText Pro" w:hAnsi="PF DinText Pro"/>
          <w:b/>
          <w:sz w:val="18"/>
          <w:szCs w:val="18"/>
        </w:rPr>
        <w:footnoteRef/>
      </w:r>
      <w:r w:rsidRPr="00FB7933">
        <w:rPr>
          <w:rFonts w:ascii="PF DinText Pro" w:hAnsi="PF DinText Pro"/>
          <w:b/>
          <w:sz w:val="18"/>
          <w:szCs w:val="18"/>
        </w:rPr>
        <w:t xml:space="preserve"> Elemento Facultativo.</w:t>
      </w:r>
    </w:p>
  </w:footnote>
  <w:footnote w:id="2">
    <w:p w:rsidR="00BB5D1E" w:rsidRPr="00FB7933" w:rsidRDefault="00BB5D1E" w:rsidP="00BB5D1E">
      <w:pPr>
        <w:pStyle w:val="Textodenotaderodap"/>
        <w:rPr>
          <w:rFonts w:ascii="PF DinText Pro" w:hAnsi="PF DinText Pro"/>
          <w:b/>
          <w:sz w:val="18"/>
          <w:szCs w:val="18"/>
        </w:rPr>
      </w:pPr>
      <w:r w:rsidRPr="00FB7933">
        <w:rPr>
          <w:rStyle w:val="Refdenotaderodap"/>
          <w:rFonts w:ascii="PF DinText Pro" w:hAnsi="PF DinText Pro"/>
          <w:b/>
          <w:sz w:val="18"/>
          <w:szCs w:val="18"/>
        </w:rPr>
        <w:footnoteRef/>
      </w:r>
      <w:r w:rsidRPr="00FB7933">
        <w:rPr>
          <w:rFonts w:ascii="PF DinText Pro" w:hAnsi="PF DinText Pro"/>
          <w:b/>
          <w:sz w:val="18"/>
          <w:szCs w:val="18"/>
        </w:rPr>
        <w:t xml:space="preserve"> (SIM / NÃO) - Elemento Facultativo (apenas é obrigatório indicar a pretensão de participar na campanha de esclarecimento do Referendo Local)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54" w:rsidRPr="001B07BD" w:rsidRDefault="00BB5D1E" w:rsidP="004562A3">
    <w:pPr>
      <w:pStyle w:val="Cabealho"/>
      <w:jc w:val="center"/>
      <w:rPr>
        <w:rFonts w:ascii="PF DinText Pro" w:hAnsi="PF DinText Pro"/>
        <w:b/>
        <w:noProof/>
        <w:spacing w:val="40"/>
        <w:sz w:val="20"/>
        <w:szCs w:val="20"/>
      </w:rPr>
    </w:pPr>
    <w:r w:rsidRPr="001B07BD">
      <w:rPr>
        <w:rFonts w:ascii="PF DinText Pro" w:hAnsi="PF DinText Pro"/>
        <w:b/>
        <w:noProof/>
        <w:spacing w:val="40"/>
        <w:sz w:val="20"/>
        <w:szCs w:val="20"/>
      </w:rPr>
      <w:t xml:space="preserve">Referendo Local </w:t>
    </w:r>
    <w:r w:rsidRPr="001B07BD">
      <w:rPr>
        <w:rFonts w:ascii="PF DinText Pro" w:hAnsi="PF DinText Pro"/>
        <w:b/>
        <w:noProof/>
        <w:spacing w:val="40"/>
        <w:sz w:val="20"/>
        <w:szCs w:val="20"/>
      </w:rPr>
      <w:t xml:space="preserve">de </w:t>
    </w:r>
    <w:r>
      <w:rPr>
        <w:rFonts w:ascii="PF DinText Pro" w:hAnsi="PF DinText Pro"/>
        <w:b/>
        <w:noProof/>
        <w:spacing w:val="40"/>
        <w:sz w:val="20"/>
        <w:szCs w:val="20"/>
      </w:rPr>
      <w:t>8 de janeiro</w:t>
    </w:r>
    <w:r w:rsidRPr="001B07BD">
      <w:rPr>
        <w:rFonts w:ascii="PF DinText Pro" w:hAnsi="PF DinText Pro"/>
        <w:b/>
        <w:noProof/>
        <w:spacing w:val="40"/>
        <w:sz w:val="20"/>
        <w:szCs w:val="20"/>
      </w:rPr>
      <w:t xml:space="preserve"> </w:t>
    </w:r>
    <w:r w:rsidRPr="001B07BD">
      <w:rPr>
        <w:rFonts w:ascii="PF DinText Pro" w:hAnsi="PF DinText Pro"/>
        <w:b/>
        <w:noProof/>
        <w:spacing w:val="40"/>
        <w:sz w:val="20"/>
        <w:szCs w:val="20"/>
      </w:rPr>
      <w:t xml:space="preserve">de </w:t>
    </w:r>
    <w:r w:rsidRPr="001B07BD">
      <w:rPr>
        <w:rFonts w:ascii="PF DinText Pro" w:hAnsi="PF DinText Pro"/>
        <w:b/>
        <w:noProof/>
        <w:spacing w:val="40"/>
        <w:sz w:val="20"/>
        <w:szCs w:val="20"/>
      </w:rPr>
      <w:t>202</w:t>
    </w:r>
    <w:r>
      <w:rPr>
        <w:rFonts w:ascii="PF DinText Pro" w:hAnsi="PF DinText Pro"/>
        <w:b/>
        <w:noProof/>
        <w:spacing w:val="40"/>
        <w:sz w:val="20"/>
        <w:szCs w:val="20"/>
      </w:rPr>
      <w:t>3</w:t>
    </w:r>
  </w:p>
  <w:p w:rsidR="00D01A16" w:rsidRDefault="00BB5D1E" w:rsidP="004562A3">
    <w:pPr>
      <w:pStyle w:val="Cabealho"/>
      <w:jc w:val="center"/>
      <w:rPr>
        <w:rFonts w:ascii="PF DinText Pro" w:hAnsi="PF DinText Pro"/>
        <w:b/>
        <w:noProof/>
        <w:spacing w:val="40"/>
        <w:sz w:val="20"/>
        <w:szCs w:val="20"/>
      </w:rPr>
    </w:pPr>
    <w:r>
      <w:rPr>
        <w:rFonts w:ascii="PF DinText Pro" w:hAnsi="PF DinText Pro"/>
        <w:b/>
        <w:noProof/>
        <w:spacing w:val="40"/>
        <w:sz w:val="20"/>
        <w:szCs w:val="20"/>
      </w:rPr>
      <w:t>Município de Vizela</w:t>
    </w:r>
  </w:p>
  <w:p w:rsidR="00646354" w:rsidRPr="000B11E1" w:rsidRDefault="00BB5D1E" w:rsidP="004562A3">
    <w:pPr>
      <w:pStyle w:val="Cabealho"/>
      <w:jc w:val="center"/>
      <w:rPr>
        <w:rFonts w:ascii="PF DinText Pro" w:hAnsi="PF DinText Pro"/>
        <w:b/>
        <w:spacing w:val="4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1E"/>
    <w:rsid w:val="00BB5D1E"/>
    <w:rsid w:val="00B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E570"/>
  <w15:chartTrackingRefBased/>
  <w15:docId w15:val="{96E2EA3C-CDED-4099-AA25-1A51976F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5">
    <w:name w:val="heading 5"/>
    <w:basedOn w:val="Normal"/>
    <w:next w:val="Normal"/>
    <w:link w:val="Cabealho5Carter"/>
    <w:qFormat/>
    <w:rsid w:val="00BB5D1E"/>
    <w:pPr>
      <w:keepNext/>
      <w:jc w:val="both"/>
      <w:outlineLvl w:val="4"/>
    </w:pPr>
    <w:rPr>
      <w:rFonts w:ascii="Tw Cen MT" w:hAnsi="Tw Cen MT"/>
      <w:b/>
      <w:smallCaps/>
      <w:color w:val="8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ter">
    <w:name w:val="Cabeçalho 5 Caráter"/>
    <w:basedOn w:val="Tipodeletrapredefinidodopargrafo"/>
    <w:link w:val="Cabealho5"/>
    <w:rsid w:val="00BB5D1E"/>
    <w:rPr>
      <w:rFonts w:ascii="Tw Cen MT" w:eastAsia="Times New Roman" w:hAnsi="Tw Cen MT" w:cs="Times New Roman"/>
      <w:b/>
      <w:smallCaps/>
      <w:color w:val="800000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B5D1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BB5D1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B5D1E"/>
    <w:rPr>
      <w:vertAlign w:val="superscript"/>
    </w:rPr>
  </w:style>
  <w:style w:type="paragraph" w:styleId="Cabealho">
    <w:name w:val="header"/>
    <w:basedOn w:val="Normal"/>
    <w:link w:val="CabealhoCarcter"/>
    <w:rsid w:val="00BB5D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BB5D1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link w:val="Cabealho"/>
    <w:rsid w:val="00BB5D1E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 Rodrigues</dc:creator>
  <cp:keywords/>
  <dc:description/>
  <cp:lastModifiedBy>Ilda Rodrigues</cp:lastModifiedBy>
  <cp:revision>1</cp:revision>
  <dcterms:created xsi:type="dcterms:W3CDTF">2022-11-17T17:57:00Z</dcterms:created>
  <dcterms:modified xsi:type="dcterms:W3CDTF">2022-11-17T18:01:00Z</dcterms:modified>
</cp:coreProperties>
</file>